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2D6" w:themeColor="accent3" w:themeTint="33"/>
  <w:body>
    <w:p w14:paraId="4AABB435" w14:textId="29E3C91D" w:rsidR="000E6D3F" w:rsidRDefault="000E6D3F">
      <w:pPr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F007B1" wp14:editId="22A71403">
            <wp:simplePos x="0" y="0"/>
            <wp:positionH relativeFrom="margin">
              <wp:align>left</wp:align>
            </wp:positionH>
            <wp:positionV relativeFrom="page">
              <wp:posOffset>923290</wp:posOffset>
            </wp:positionV>
            <wp:extent cx="847725" cy="847725"/>
            <wp:effectExtent l="0" t="0" r="0" b="9525"/>
            <wp:wrapSquare wrapText="bothSides"/>
            <wp:docPr id="375013977" name="Graphic 1" descr="P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13977" name="Graphic 375013977" descr="Pen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F6652" w14:textId="624FC920" w:rsidR="004A7728" w:rsidRPr="008A22AC" w:rsidRDefault="004A7728">
      <w:pPr>
        <w:rPr>
          <w:rFonts w:ascii="Arial" w:eastAsia="Times New Roman" w:hAnsi="Arial" w:cs="Arial"/>
          <w:color w:val="000000"/>
          <w:sz w:val="48"/>
          <w:szCs w:val="48"/>
        </w:rPr>
      </w:pPr>
      <w:r w:rsidRPr="008A22AC">
        <w:rPr>
          <w:rFonts w:ascii="Arial" w:eastAsia="Times New Roman" w:hAnsi="Arial" w:cs="Arial"/>
          <w:color w:val="000000"/>
          <w:sz w:val="48"/>
          <w:szCs w:val="48"/>
        </w:rPr>
        <w:t>Sign the Pledge</w:t>
      </w:r>
    </w:p>
    <w:p w14:paraId="6FCCF7F7" w14:textId="77777777" w:rsidR="004A7728" w:rsidRDefault="004A7728">
      <w:pPr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C3919" w14:paraId="11843908" w14:textId="77777777" w:rsidTr="00F9054E">
        <w:tc>
          <w:tcPr>
            <w:tcW w:w="3823" w:type="dxa"/>
          </w:tcPr>
          <w:p w14:paraId="40D740B8" w14:textId="77777777" w:rsidR="002C3919" w:rsidRPr="00924C61" w:rsidRDefault="002C391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D4E74CC" w14:textId="77777777" w:rsidR="00846775" w:rsidRPr="00924C61" w:rsidRDefault="00157866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24C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Name</w:t>
            </w:r>
          </w:p>
          <w:p w14:paraId="2AD33860" w14:textId="77777777" w:rsidR="00924C61" w:rsidRPr="00924C61" w:rsidRDefault="00924C6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653E02CD" w14:textId="77777777" w:rsidR="00924C61" w:rsidRPr="00924C61" w:rsidRDefault="00924C6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24C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Email</w:t>
            </w:r>
          </w:p>
          <w:p w14:paraId="3514F73A" w14:textId="729EF629" w:rsidR="00924C61" w:rsidRPr="00924C61" w:rsidRDefault="00924C6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(these will not be published)</w:t>
            </w:r>
          </w:p>
        </w:tc>
        <w:tc>
          <w:tcPr>
            <w:tcW w:w="5193" w:type="dxa"/>
          </w:tcPr>
          <w:p w14:paraId="63F3FBC7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171DC93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05D2C96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3F05F567" w14:textId="77777777" w:rsidTr="00F9054E">
        <w:tc>
          <w:tcPr>
            <w:tcW w:w="3823" w:type="dxa"/>
          </w:tcPr>
          <w:p w14:paraId="4F851004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C1550A8" w14:textId="3A892E01" w:rsidR="003F7FCD" w:rsidRDefault="003F7FC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Role/Department/Team</w:t>
            </w:r>
          </w:p>
          <w:p w14:paraId="36C920E3" w14:textId="77777777" w:rsidR="003F7FCD" w:rsidRDefault="003F7FC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D86CB92" w14:textId="77777777" w:rsidR="00846775" w:rsidRDefault="008467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Organisation</w:t>
            </w:r>
          </w:p>
          <w:p w14:paraId="188CA6C6" w14:textId="7011EA73" w:rsidR="003F7FCD" w:rsidRDefault="003F7FC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9DC948D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5629762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6E6CAFB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27826BFD" w14:textId="77777777" w:rsidTr="00F9054E">
        <w:tc>
          <w:tcPr>
            <w:tcW w:w="3823" w:type="dxa"/>
          </w:tcPr>
          <w:p w14:paraId="3EFC40EE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2A443E3" w14:textId="5848945B" w:rsidR="00846775" w:rsidRDefault="008467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193" w:type="dxa"/>
          </w:tcPr>
          <w:p w14:paraId="3D5A4177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E45EB84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2CD42A4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06E4F510" w14:textId="77777777" w:rsidTr="00F9054E">
        <w:tc>
          <w:tcPr>
            <w:tcW w:w="3823" w:type="dxa"/>
          </w:tcPr>
          <w:p w14:paraId="387B9AEE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1759DA7" w14:textId="2631C17C" w:rsidR="00846775" w:rsidRDefault="0083650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a few words or sentences, please tell us why you are signing the pledge</w:t>
            </w:r>
            <w:r w:rsidR="00F90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5193" w:type="dxa"/>
          </w:tcPr>
          <w:p w14:paraId="36A427C8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165F268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F251C78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F578639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1208525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C38916C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E71682F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1E89294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82DFA38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4E1EDB1E" w14:textId="77777777" w:rsidTr="00F9054E">
        <w:tc>
          <w:tcPr>
            <w:tcW w:w="3823" w:type="dxa"/>
          </w:tcPr>
          <w:p w14:paraId="41328356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89A1B91" w14:textId="70DAD490" w:rsidR="00836506" w:rsidRDefault="005D704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will you share the pledge?</w:t>
            </w:r>
          </w:p>
        </w:tc>
        <w:tc>
          <w:tcPr>
            <w:tcW w:w="5193" w:type="dxa"/>
          </w:tcPr>
          <w:p w14:paraId="47E09EC8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C352249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EDC267D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BA0C836" w14:textId="77777777" w:rsidR="00C44682" w:rsidRDefault="00C4468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A706EA8" w14:textId="77777777" w:rsidR="00C44682" w:rsidRDefault="00C4468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16D4D3E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B20385B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22F7E8B5" w14:textId="77777777" w:rsidTr="00F9054E">
        <w:tc>
          <w:tcPr>
            <w:tcW w:w="3823" w:type="dxa"/>
          </w:tcPr>
          <w:p w14:paraId="6DDA7ED6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9F9E83B" w14:textId="3A051529" w:rsidR="005D7048" w:rsidRDefault="00F659C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Tell us about </w:t>
            </w:r>
            <w:r w:rsidRPr="000E6D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one action</w:t>
            </w:r>
            <w:r w:rsidRPr="000E6D3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you will take to </w:t>
            </w:r>
            <w:r w:rsidR="00226F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help embed a whole family approach in your role, your team’s approach, or </w:t>
            </w:r>
            <w:r w:rsidR="00EC1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</w:t>
            </w:r>
            <w:r w:rsidR="00226F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s</w:t>
            </w:r>
            <w:r w:rsidR="00EC1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ystems or policies you </w:t>
            </w:r>
            <w:r w:rsidR="00F90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</w:t>
            </w:r>
            <w:r w:rsidR="00C446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</w:t>
            </w:r>
            <w:r w:rsidR="00F90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C8E2A5" w14:textId="2848915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54EBF29F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8D2E0CD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1C6937E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268B190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F9AC66C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E6F7613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9BA6AEE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F02A3AD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70F00F3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BC18E9B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5AB9821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5BEB4CD" w14:textId="7DF62B0C" w:rsidR="004A7728" w:rsidRDefault="00803A0F" w:rsidP="000E6D3F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A50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 will publish the information </w:t>
      </w:r>
      <w:r w:rsidR="00157866" w:rsidRPr="00EA50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you share on this pledge to </w:t>
      </w:r>
      <w:r w:rsidR="00EA50CA" w:rsidRPr="00EA50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create a visible response to and support for a whole family approach across Argyll and Bute. </w:t>
      </w:r>
    </w:p>
    <w:p w14:paraId="7CE2252F" w14:textId="77D29C2F" w:rsidR="002A00F0" w:rsidRPr="008A1606" w:rsidRDefault="002A00F0" w:rsidP="002A00F0">
      <w:pPr>
        <w:pStyle w:val="ListParagraph"/>
        <w:jc w:val="center"/>
        <w:rPr>
          <w:rFonts w:ascii="Arial" w:eastAsia="Times New Roman" w:hAnsi="Arial" w:cs="Arial"/>
          <w:color w:val="000000"/>
          <w:sz w:val="60"/>
          <w:szCs w:val="60"/>
        </w:rPr>
      </w:pPr>
      <w:r w:rsidRPr="008A1606">
        <w:rPr>
          <w:rFonts w:ascii="Arial" w:eastAsia="Times New Roman" w:hAnsi="Arial" w:cs="Arial"/>
          <w:color w:val="000000"/>
          <w:sz w:val="60"/>
          <w:szCs w:val="60"/>
        </w:rPr>
        <w:lastRenderedPageBreak/>
        <w:t>The Whole Family Pledge</w:t>
      </w:r>
    </w:p>
    <w:p w14:paraId="5A2E5A2F" w14:textId="77777777" w:rsidR="00A2110D" w:rsidRPr="008A1606" w:rsidRDefault="00A2110D" w:rsidP="00A17118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170FE945" w14:textId="77777777" w:rsidR="008A1606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We recognise the impact that alcohol and drug use can have on individuals, families, and communities.</w:t>
      </w:r>
      <w:r w:rsidR="008A1606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We acknowledge that substance use does not occur in isolation, and that the effects ripple across generations — impacting children, parents, carers, significant </w:t>
      </w:r>
      <w:r w:rsidR="00ED0A5F" w:rsidRPr="008A1606">
        <w:rPr>
          <w:rFonts w:ascii="Calibri" w:eastAsia="Times New Roman" w:hAnsi="Calibri" w:cs="Calibri"/>
          <w:color w:val="000000"/>
          <w:sz w:val="30"/>
          <w:szCs w:val="30"/>
        </w:rPr>
        <w:t>others,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and extended family members. </w:t>
      </w:r>
    </w:p>
    <w:p w14:paraId="06888DDF" w14:textId="76E05453" w:rsidR="000D6992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We agree that a </w:t>
      </w: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Whole Family Approach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 is </w:t>
      </w:r>
      <w:r w:rsidR="00433828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essential </w:t>
      </w:r>
      <w:r w:rsidR="00E97C19" w:rsidRPr="008A1606">
        <w:rPr>
          <w:rFonts w:ascii="Calibri" w:eastAsia="Times New Roman" w:hAnsi="Calibri" w:cs="Calibri"/>
          <w:color w:val="000000"/>
          <w:sz w:val="30"/>
          <w:szCs w:val="30"/>
        </w:rPr>
        <w:t>to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break</w:t>
      </w:r>
      <w:r w:rsidR="00BF14E9" w:rsidRPr="008A1606">
        <w:rPr>
          <w:rFonts w:ascii="Calibri" w:eastAsia="Times New Roman" w:hAnsi="Calibri" w:cs="Calibri"/>
          <w:color w:val="000000"/>
          <w:sz w:val="30"/>
          <w:szCs w:val="30"/>
        </w:rPr>
        <w:t>ing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cycles of harm and </w:t>
      </w:r>
      <w:r w:rsidR="00BF14E9" w:rsidRPr="008A1606">
        <w:rPr>
          <w:rFonts w:ascii="Calibri" w:eastAsia="Times New Roman" w:hAnsi="Calibri" w:cs="Calibri"/>
          <w:color w:val="000000"/>
          <w:sz w:val="30"/>
          <w:szCs w:val="30"/>
        </w:rPr>
        <w:t>supporting lasting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recovery.</w:t>
      </w:r>
    </w:p>
    <w:p w14:paraId="79591FEB" w14:textId="77777777" w:rsidR="000D6992" w:rsidRPr="008A1606" w:rsidRDefault="000D6992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</w:p>
    <w:p w14:paraId="4CFA5768" w14:textId="3FB762E1" w:rsidR="00A17118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Our Commitment</w:t>
      </w:r>
    </w:p>
    <w:p w14:paraId="3AF81BEE" w14:textId="77777777" w:rsidR="00A17118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We pledge to:</w:t>
      </w:r>
    </w:p>
    <w:p w14:paraId="1ED2DAF5" w14:textId="77777777" w:rsidR="003705F6" w:rsidRPr="008A1606" w:rsidRDefault="009F1991" w:rsidP="00C5558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Empower Families and Communities</w:t>
      </w:r>
    </w:p>
    <w:p w14:paraId="14C27232" w14:textId="055CBDEE" w:rsidR="003A03E7" w:rsidRPr="008A1606" w:rsidRDefault="009F1991" w:rsidP="00C5558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Involve and put to the fore, </w:t>
      </w:r>
      <w:r w:rsidR="00AD34C3" w:rsidRPr="008A1606">
        <w:rPr>
          <w:rFonts w:ascii="Calibri" w:eastAsia="Times New Roman" w:hAnsi="Calibri" w:cs="Calibri"/>
          <w:color w:val="000000"/>
          <w:sz w:val="30"/>
          <w:szCs w:val="30"/>
        </w:rPr>
        <w:t>families,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and people with lived and living experience in the design, delivery, and evaluation of services, ensuring their voices shape our decisions.</w:t>
      </w:r>
    </w:p>
    <w:p w14:paraId="3A505EC6" w14:textId="77777777" w:rsidR="00AA587A" w:rsidRPr="008A1606" w:rsidRDefault="009F1991" w:rsidP="00AA587A">
      <w:pPr>
        <w:spacing w:before="100" w:beforeAutospacing="1"/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Lead with Compassion and Evidence</w:t>
      </w:r>
    </w:p>
    <w:p w14:paraId="2BA6E4B6" w14:textId="3850B150" w:rsidR="009F1991" w:rsidRPr="008A1606" w:rsidRDefault="009F1991" w:rsidP="00AA587A">
      <w:pPr>
        <w:spacing w:before="100" w:beforeAutospacing="1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Ensure services are trauma-informed, person-centred, and guided by the best available evidence and lived and living experience.</w:t>
      </w:r>
    </w:p>
    <w:p w14:paraId="49709C42" w14:textId="6AE75034" w:rsidR="009639F2" w:rsidRPr="008A1606" w:rsidRDefault="009F1991" w:rsidP="003705F6">
      <w:pPr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Champion Whole Family Support</w:t>
      </w:r>
    </w:p>
    <w:p w14:paraId="140CB4CB" w14:textId="59A620F0" w:rsidR="009F1991" w:rsidRPr="008A1606" w:rsidRDefault="009F1991" w:rsidP="009639F2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Recognise and respond to the needs of all family members and significant others affected by substance use.</w:t>
      </w:r>
    </w:p>
    <w:p w14:paraId="38AFEE4F" w14:textId="41501F6D" w:rsidR="009639F2" w:rsidRPr="008A1606" w:rsidRDefault="009F1991" w:rsidP="00BB713F">
      <w:pPr>
        <w:spacing w:before="100" w:beforeAutospacing="1" w:after="240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Ensure partnership working takes place</w:t>
      </w:r>
      <w:bookmarkStart w:id="0" w:name="_Hlk213064551"/>
    </w:p>
    <w:p w14:paraId="6B6661F0" w14:textId="64558EB2" w:rsidR="00264001" w:rsidRPr="008A1606" w:rsidRDefault="009C00ED" w:rsidP="008A1606">
      <w:pPr>
        <w:spacing w:before="100" w:beforeAutospacing="1" w:after="240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W</w:t>
      </w:r>
      <w:r w:rsidR="009F1991" w:rsidRPr="008A1606">
        <w:rPr>
          <w:rFonts w:ascii="Calibri" w:eastAsia="Times New Roman" w:hAnsi="Calibri" w:cs="Calibri"/>
          <w:color w:val="000000"/>
          <w:sz w:val="30"/>
          <w:szCs w:val="30"/>
        </w:rPr>
        <w:t>ork in</w:t>
      </w:r>
      <w:r w:rsidR="00C71660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 way that models</w:t>
      </w:r>
      <w:r w:rsidR="00AC4071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="008C67D4" w:rsidRPr="008A1606">
        <w:rPr>
          <w:rFonts w:ascii="Calibri" w:eastAsia="Times New Roman" w:hAnsi="Calibri" w:cs="Calibri"/>
          <w:color w:val="000000"/>
          <w:sz w:val="30"/>
          <w:szCs w:val="30"/>
        </w:rPr>
        <w:t>positive collaboration</w:t>
      </w:r>
      <w:r w:rsidR="00FE599E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by </w:t>
      </w:r>
      <w:r w:rsidR="00CC2690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engaging in </w:t>
      </w:r>
      <w:r w:rsidR="00AC4071" w:rsidRPr="008A1606">
        <w:rPr>
          <w:rFonts w:ascii="Calibri" w:eastAsia="Times New Roman" w:hAnsi="Calibri" w:cs="Calibri"/>
          <w:color w:val="000000"/>
          <w:sz w:val="30"/>
          <w:szCs w:val="30"/>
        </w:rPr>
        <w:t>constructive</w:t>
      </w:r>
      <w:r w:rsidR="00E2057F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and</w:t>
      </w:r>
      <w:r w:rsidR="00C71660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="00BF7C2D" w:rsidRPr="008A1606">
        <w:rPr>
          <w:rFonts w:ascii="Calibri" w:eastAsia="Times New Roman" w:hAnsi="Calibri" w:cs="Calibri"/>
          <w:color w:val="000000"/>
          <w:sz w:val="30"/>
          <w:szCs w:val="30"/>
        </w:rPr>
        <w:t>respectful partnership</w:t>
      </w:r>
      <w:r w:rsidR="009F1991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across NHS, local authorities, education, justice, and the third sector to deliver integrated, coordinated support.</w:t>
      </w:r>
      <w:bookmarkEnd w:id="0"/>
    </w:p>
    <w:sectPr w:rsidR="00264001" w:rsidRPr="008A1606" w:rsidSect="008140B2">
      <w:headerReference w:type="default" r:id="rId12"/>
      <w:footerReference w:type="default" r:id="rId13"/>
      <w:pgSz w:w="11906" w:h="16838"/>
      <w:pgMar w:top="851" w:right="1440" w:bottom="851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0BDA" w14:textId="77777777" w:rsidR="007375CA" w:rsidRDefault="007375CA" w:rsidP="00895E50">
      <w:pPr>
        <w:spacing w:after="0" w:line="240" w:lineRule="auto"/>
      </w:pPr>
      <w:r>
        <w:separator/>
      </w:r>
    </w:p>
  </w:endnote>
  <w:endnote w:type="continuationSeparator" w:id="0">
    <w:p w14:paraId="016816BE" w14:textId="77777777" w:rsidR="007375CA" w:rsidRDefault="007375CA" w:rsidP="008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1888" w14:textId="510BCEF4" w:rsidR="00895E50" w:rsidRPr="00895E50" w:rsidRDefault="00895E50" w:rsidP="00895E50">
    <w:pPr>
      <w:pStyle w:val="Footer"/>
      <w:jc w:val="center"/>
      <w:rPr>
        <w:sz w:val="24"/>
        <w:szCs w:val="24"/>
      </w:rPr>
    </w:pPr>
    <w:r w:rsidRPr="00895E50">
      <w:rPr>
        <w:sz w:val="24"/>
        <w:szCs w:val="24"/>
      </w:rPr>
      <w:t>Thank you for signing the Whole Family Pledge! Please email it to argyllandbuteadp@nhs.scot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A874" w14:textId="77777777" w:rsidR="007375CA" w:rsidRDefault="007375CA" w:rsidP="00895E50">
      <w:pPr>
        <w:spacing w:after="0" w:line="240" w:lineRule="auto"/>
      </w:pPr>
      <w:r>
        <w:separator/>
      </w:r>
    </w:p>
  </w:footnote>
  <w:footnote w:type="continuationSeparator" w:id="0">
    <w:p w14:paraId="23EE8050" w14:textId="77777777" w:rsidR="007375CA" w:rsidRDefault="007375CA" w:rsidP="0089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900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4"/>
      <w:gridCol w:w="5268"/>
      <w:gridCol w:w="5268"/>
    </w:tblGrid>
    <w:tr w:rsidR="008140B2" w14:paraId="5EE22903" w14:textId="1C2A679F" w:rsidTr="008140B2">
      <w:tc>
        <w:tcPr>
          <w:tcW w:w="5364" w:type="dxa"/>
        </w:tcPr>
        <w:p w14:paraId="40420F32" w14:textId="60F640AA" w:rsidR="008140B2" w:rsidRDefault="008140B2">
          <w:pPr>
            <w:pStyle w:val="Header"/>
          </w:pPr>
        </w:p>
      </w:tc>
      <w:tc>
        <w:tcPr>
          <w:tcW w:w="5268" w:type="dxa"/>
        </w:tcPr>
        <w:p w14:paraId="414DC097" w14:textId="1596108C" w:rsidR="008140B2" w:rsidRDefault="008140B2" w:rsidP="00D810B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2F3E325" wp14:editId="74AE87C4">
                <wp:extent cx="581025" cy="520543"/>
                <wp:effectExtent l="0" t="0" r="0" b="0"/>
                <wp:docPr id="95195528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195528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04" cy="528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21D5EE45" w14:textId="77777777" w:rsidR="008140B2" w:rsidRDefault="008140B2" w:rsidP="00D810BB">
          <w:pPr>
            <w:pStyle w:val="Header"/>
            <w:jc w:val="right"/>
            <w:rPr>
              <w:noProof/>
            </w:rPr>
          </w:pPr>
        </w:p>
      </w:tc>
    </w:tr>
  </w:tbl>
  <w:p w14:paraId="0DD777BD" w14:textId="77777777" w:rsidR="00D810BB" w:rsidRDefault="00D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E8D"/>
    <w:multiLevelType w:val="multilevel"/>
    <w:tmpl w:val="5B96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D79D1"/>
    <w:multiLevelType w:val="hybridMultilevel"/>
    <w:tmpl w:val="49C6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100D"/>
    <w:multiLevelType w:val="hybridMultilevel"/>
    <w:tmpl w:val="00F06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F2872"/>
    <w:multiLevelType w:val="hybridMultilevel"/>
    <w:tmpl w:val="A85654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0586931">
    <w:abstractNumId w:val="0"/>
  </w:num>
  <w:num w:numId="2" w16cid:durableId="1439060222">
    <w:abstractNumId w:val="2"/>
  </w:num>
  <w:num w:numId="3" w16cid:durableId="1197429236">
    <w:abstractNumId w:val="1"/>
  </w:num>
  <w:num w:numId="4" w16cid:durableId="1661034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8"/>
    <w:rsid w:val="00003106"/>
    <w:rsid w:val="0000633C"/>
    <w:rsid w:val="00032326"/>
    <w:rsid w:val="000324EF"/>
    <w:rsid w:val="00057BE7"/>
    <w:rsid w:val="00075C56"/>
    <w:rsid w:val="0009245C"/>
    <w:rsid w:val="000D2EF6"/>
    <w:rsid w:val="000D6992"/>
    <w:rsid w:val="000E6D3F"/>
    <w:rsid w:val="00147B9A"/>
    <w:rsid w:val="00157866"/>
    <w:rsid w:val="001C4334"/>
    <w:rsid w:val="001E08BE"/>
    <w:rsid w:val="002039DB"/>
    <w:rsid w:val="00226FCE"/>
    <w:rsid w:val="00240B2E"/>
    <w:rsid w:val="0024534E"/>
    <w:rsid w:val="00264001"/>
    <w:rsid w:val="00291D5D"/>
    <w:rsid w:val="002A00F0"/>
    <w:rsid w:val="002C3919"/>
    <w:rsid w:val="002D0C72"/>
    <w:rsid w:val="002D5F69"/>
    <w:rsid w:val="002E42C4"/>
    <w:rsid w:val="0030687F"/>
    <w:rsid w:val="00312E01"/>
    <w:rsid w:val="0032225D"/>
    <w:rsid w:val="003705F6"/>
    <w:rsid w:val="003A03E7"/>
    <w:rsid w:val="003C0D66"/>
    <w:rsid w:val="003C7B08"/>
    <w:rsid w:val="003F2FE1"/>
    <w:rsid w:val="003F7FCD"/>
    <w:rsid w:val="00433828"/>
    <w:rsid w:val="004A7728"/>
    <w:rsid w:val="004D3C22"/>
    <w:rsid w:val="0055491C"/>
    <w:rsid w:val="0058118F"/>
    <w:rsid w:val="005D7048"/>
    <w:rsid w:val="005E3F01"/>
    <w:rsid w:val="0060058A"/>
    <w:rsid w:val="00654890"/>
    <w:rsid w:val="00694EEC"/>
    <w:rsid w:val="006C1450"/>
    <w:rsid w:val="006C7C81"/>
    <w:rsid w:val="007230A2"/>
    <w:rsid w:val="007375CA"/>
    <w:rsid w:val="0076042A"/>
    <w:rsid w:val="007D281A"/>
    <w:rsid w:val="007F4307"/>
    <w:rsid w:val="00803A0F"/>
    <w:rsid w:val="008140B2"/>
    <w:rsid w:val="00836506"/>
    <w:rsid w:val="00846775"/>
    <w:rsid w:val="00895E50"/>
    <w:rsid w:val="008A1606"/>
    <w:rsid w:val="008A22AC"/>
    <w:rsid w:val="008C67D4"/>
    <w:rsid w:val="009155F9"/>
    <w:rsid w:val="00924C61"/>
    <w:rsid w:val="009256B6"/>
    <w:rsid w:val="00934F80"/>
    <w:rsid w:val="0093677D"/>
    <w:rsid w:val="00957056"/>
    <w:rsid w:val="009639F2"/>
    <w:rsid w:val="009C00ED"/>
    <w:rsid w:val="009D0F40"/>
    <w:rsid w:val="009F1991"/>
    <w:rsid w:val="009F6C51"/>
    <w:rsid w:val="00A06663"/>
    <w:rsid w:val="00A17118"/>
    <w:rsid w:val="00A2110D"/>
    <w:rsid w:val="00A33249"/>
    <w:rsid w:val="00AA587A"/>
    <w:rsid w:val="00AB2D20"/>
    <w:rsid w:val="00AC4071"/>
    <w:rsid w:val="00AD2F70"/>
    <w:rsid w:val="00AD34C3"/>
    <w:rsid w:val="00B0525D"/>
    <w:rsid w:val="00B37E87"/>
    <w:rsid w:val="00B62E44"/>
    <w:rsid w:val="00BB713F"/>
    <w:rsid w:val="00BC2C0F"/>
    <w:rsid w:val="00BF14E9"/>
    <w:rsid w:val="00BF7C2D"/>
    <w:rsid w:val="00C21450"/>
    <w:rsid w:val="00C44682"/>
    <w:rsid w:val="00C55582"/>
    <w:rsid w:val="00C705DF"/>
    <w:rsid w:val="00C71660"/>
    <w:rsid w:val="00CC2690"/>
    <w:rsid w:val="00CD3BE3"/>
    <w:rsid w:val="00CE4B77"/>
    <w:rsid w:val="00D35A0B"/>
    <w:rsid w:val="00D7462E"/>
    <w:rsid w:val="00D80AD4"/>
    <w:rsid w:val="00D810BB"/>
    <w:rsid w:val="00E020B6"/>
    <w:rsid w:val="00E11CE0"/>
    <w:rsid w:val="00E2057F"/>
    <w:rsid w:val="00E95733"/>
    <w:rsid w:val="00E97C19"/>
    <w:rsid w:val="00EA306B"/>
    <w:rsid w:val="00EA50CA"/>
    <w:rsid w:val="00EC10D8"/>
    <w:rsid w:val="00ED0A5F"/>
    <w:rsid w:val="00ED1384"/>
    <w:rsid w:val="00ED6322"/>
    <w:rsid w:val="00EF1482"/>
    <w:rsid w:val="00F659C8"/>
    <w:rsid w:val="00F73B91"/>
    <w:rsid w:val="00F76445"/>
    <w:rsid w:val="00F9054E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D70AD"/>
  <w15:chartTrackingRefBased/>
  <w15:docId w15:val="{6B91FC7B-4C6B-4E45-AD85-BB6B4F9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82"/>
  </w:style>
  <w:style w:type="paragraph" w:styleId="Heading1">
    <w:name w:val="heading 1"/>
    <w:basedOn w:val="Normal"/>
    <w:next w:val="Normal"/>
    <w:link w:val="Heading1Char"/>
    <w:uiPriority w:val="9"/>
    <w:qFormat/>
    <w:rsid w:val="00EF148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4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4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4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4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4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4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2141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4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4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482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48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482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48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482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482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482"/>
    <w:rPr>
      <w:rFonts w:asciiTheme="majorHAnsi" w:eastAsiaTheme="majorEastAsia" w:hAnsiTheme="majorHAnsi" w:cstheme="majorBidi"/>
      <w:i/>
      <w:iCs/>
      <w:color w:val="72141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482"/>
    <w:rPr>
      <w:rFonts w:asciiTheme="majorHAnsi" w:eastAsiaTheme="majorEastAsia" w:hAnsiTheme="majorHAnsi" w:cstheme="majorBidi"/>
      <w:b/>
      <w:bCs/>
      <w:color w:val="454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482"/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F14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DF2E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482"/>
    <w:rPr>
      <w:rFonts w:asciiTheme="majorHAnsi" w:eastAsiaTheme="majorEastAsia" w:hAnsiTheme="majorHAnsi" w:cstheme="majorBidi"/>
      <w:color w:val="DF2E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48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148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F148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4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482"/>
    <w:pPr>
      <w:pBdr>
        <w:left w:val="single" w:sz="18" w:space="12" w:color="DF2E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482"/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F1482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148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EF1482"/>
    <w:rPr>
      <w:b/>
      <w:bCs/>
    </w:rPr>
  </w:style>
  <w:style w:type="character" w:styleId="Emphasis">
    <w:name w:val="Emphasis"/>
    <w:basedOn w:val="DefaultParagraphFont"/>
    <w:uiPriority w:val="20"/>
    <w:qFormat/>
    <w:rsid w:val="00EF1482"/>
    <w:rPr>
      <w:i/>
      <w:iCs/>
    </w:rPr>
  </w:style>
  <w:style w:type="paragraph" w:styleId="NoSpacing">
    <w:name w:val="No Spacing"/>
    <w:uiPriority w:val="1"/>
    <w:qFormat/>
    <w:rsid w:val="00EF14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F14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1482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F14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482"/>
    <w:pPr>
      <w:outlineLvl w:val="9"/>
    </w:pPr>
  </w:style>
  <w:style w:type="table" w:styleId="TableGrid">
    <w:name w:val="Table Grid"/>
    <w:basedOn w:val="TableNormal"/>
    <w:uiPriority w:val="39"/>
    <w:rsid w:val="002C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50"/>
  </w:style>
  <w:style w:type="paragraph" w:styleId="Footer">
    <w:name w:val="footer"/>
    <w:basedOn w:val="Normal"/>
    <w:link w:val="FooterChar"/>
    <w:uiPriority w:val="99"/>
    <w:unhideWhenUsed/>
    <w:rsid w:val="0089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DB79FAE59B448A66C8255B981DDAC" ma:contentTypeVersion="18" ma:contentTypeDescription="Create a new document." ma:contentTypeScope="" ma:versionID="d73c3bac763f4799f5c44ba581a257a3">
  <xsd:schema xmlns:xsd="http://www.w3.org/2001/XMLSchema" xmlns:xs="http://www.w3.org/2001/XMLSchema" xmlns:p="http://schemas.microsoft.com/office/2006/metadata/properties" xmlns:ns2="36871f47-4880-4dfa-989a-c0a44f767b73" xmlns:ns3="3443b80a-54f0-4ca5-9db8-2896f51fe2f0" targetNamespace="http://schemas.microsoft.com/office/2006/metadata/properties" ma:root="true" ma:fieldsID="001d6f30e6f041d953485503e743ca04" ns2:_="" ns3:_="">
    <xsd:import namespace="36871f47-4880-4dfa-989a-c0a44f767b73"/>
    <xsd:import namespace="3443b80a-54f0-4ca5-9db8-2896f51fe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1f47-4880-4dfa-989a-c0a44f767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85f6-8fb4-4cf5-93ce-386306784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b80a-54f0-4ca5-9db8-2896f51f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6e0227-c48f-4555-b9a2-ab1cbbc2092e}" ma:internalName="TaxCatchAll" ma:showField="CatchAllData" ma:web="3443b80a-54f0-4ca5-9db8-2896f51f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71f47-4880-4dfa-989a-c0a44f767b73">
      <Terms xmlns="http://schemas.microsoft.com/office/infopath/2007/PartnerControls"/>
    </lcf76f155ced4ddcb4097134ff3c332f>
    <TaxCatchAll xmlns="3443b80a-54f0-4ca5-9db8-2896f51fe2f0"/>
  </documentManagement>
</p:properties>
</file>

<file path=customXml/itemProps1.xml><?xml version="1.0" encoding="utf-8"?>
<ds:datastoreItem xmlns:ds="http://schemas.openxmlformats.org/officeDocument/2006/customXml" ds:itemID="{2E521B60-A56B-4808-9516-03D53897A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71f47-4880-4dfa-989a-c0a44f767b73"/>
    <ds:schemaRef ds:uri="3443b80a-54f0-4ca5-9db8-2896f51fe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E51AA-41B5-480C-AA6F-139D383C4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67C62-5749-419D-8C9D-0927D0946967}">
  <ds:schemaRefs>
    <ds:schemaRef ds:uri="http://schemas.microsoft.com/office/2006/metadata/properties"/>
    <ds:schemaRef ds:uri="http://schemas.microsoft.com/office/infopath/2007/PartnerControls"/>
    <ds:schemaRef ds:uri="36871f47-4880-4dfa-989a-c0a44f767b73"/>
    <ds:schemaRef ds:uri="3443b80a-54f0-4ca5-9db8-2896f51fe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1489</Characters>
  <Application>Microsoft Office Word</Application>
  <DocSecurity>0</DocSecurity>
  <Lines>135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Nelson</dc:creator>
  <cp:keywords/>
  <dc:description/>
  <cp:lastModifiedBy>sophie wallace</cp:lastModifiedBy>
  <cp:revision>2</cp:revision>
  <dcterms:created xsi:type="dcterms:W3CDTF">2026-05-11T16:13:00Z</dcterms:created>
  <dcterms:modified xsi:type="dcterms:W3CDTF">2026-05-11T16:13:00Z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0x010100F1EDB79FAE59B448A66C8255B981DDAC</vt:lpwstr>
  </property>
</Properties>
</file>